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9C4" w:rsidRDefault="003009C4" w:rsidP="003009C4">
      <w:pPr>
        <w:jc w:val="both"/>
        <w:rPr>
          <w:b/>
          <w:bCs/>
        </w:rPr>
      </w:pPr>
      <w:r>
        <w:rPr>
          <w:b/>
          <w:bCs/>
        </w:rPr>
        <w:t xml:space="preserve">Шартномалар тузилишииииг амалий тавсиялари. </w:t>
      </w:r>
    </w:p>
    <w:p w:rsidR="003009C4" w:rsidRDefault="003009C4" w:rsidP="003009C4">
      <w:pPr>
        <w:jc w:val="both"/>
      </w:pPr>
    </w:p>
    <w:p w:rsidR="003009C4" w:rsidRDefault="003009C4" w:rsidP="003009C4">
      <w:pPr>
        <w:jc w:val="both"/>
      </w:pPr>
      <w:r>
        <w:t xml:space="preserve">8.1. Шартнома тузишдаги асосий коидалар. </w:t>
      </w:r>
    </w:p>
    <w:p w:rsidR="003009C4" w:rsidRDefault="003009C4" w:rsidP="003009C4">
      <w:pPr>
        <w:jc w:val="both"/>
      </w:pPr>
      <w:r>
        <w:t xml:space="preserve">8.2. Шартнома тузилиши. </w:t>
      </w:r>
    </w:p>
    <w:p w:rsidR="003009C4" w:rsidRDefault="003009C4" w:rsidP="003009C4">
      <w:pPr>
        <w:jc w:val="both"/>
      </w:pPr>
      <w:r>
        <w:t xml:space="preserve">8.3. шартноманинг колган шартлари. </w:t>
      </w:r>
    </w:p>
    <w:p w:rsidR="003009C4" w:rsidRDefault="003009C4" w:rsidP="003009C4">
      <w:pPr>
        <w:jc w:val="both"/>
      </w:pPr>
    </w:p>
    <w:p w:rsidR="003009C4" w:rsidRDefault="003009C4" w:rsidP="003009C4">
      <w:pPr>
        <w:ind w:left="720" w:firstLine="720"/>
        <w:jc w:val="both"/>
        <w:rPr>
          <w:b/>
          <w:bCs/>
        </w:rPr>
      </w:pPr>
      <w:r>
        <w:rPr>
          <w:b/>
          <w:bCs/>
        </w:rPr>
        <w:t>8.1. Шартнома тузишдаги асосий коидалар.</w:t>
      </w:r>
    </w:p>
    <w:p w:rsidR="003009C4" w:rsidRDefault="003009C4" w:rsidP="003009C4">
      <w:pPr>
        <w:ind w:left="720" w:firstLine="720"/>
        <w:jc w:val="both"/>
        <w:rPr>
          <w:b/>
          <w:bCs/>
        </w:rPr>
      </w:pPr>
    </w:p>
    <w:p w:rsidR="003009C4" w:rsidRDefault="003009C4" w:rsidP="003009C4">
      <w:pPr>
        <w:jc w:val="both"/>
      </w:pPr>
      <w:r>
        <w:t xml:space="preserve"> 1. Шартнома тузишда куйидагиларни аник билиш лозим, булар реализация килганла кандай максадларга эришиш кераклигини, шунингдек расмийлаштириш, имзолаш ва ижро этиш билан боглик энг мухим масалаларни аниклаштириш. Булажак шартноманинг асосий масалалари билан танишиб чикиш лозим. Кейинчалик, умимийлидан хусусийликка утилганда боскичма-боскич тахминий иш режаси тузилади. Иш режаси кандай булиши, хар бир босичда нима килиниши, фаолият мобайнида нима талаб килиниши тахмин килинади, шунинг билан бирга таваккалчилик даражаси уйлаб курилали. </w:t>
      </w:r>
    </w:p>
    <w:p w:rsidR="003009C4" w:rsidRDefault="003009C4" w:rsidP="003009C4">
      <w:pPr>
        <w:jc w:val="both"/>
      </w:pPr>
      <w:r>
        <w:t xml:space="preserve">2. Шартномада курсатилган лойихаларни контрагентлар эмас, балки лойихадан манфаатдор ташиот ишлаб чикариши лозим. Хамкор билан шартнома тузишда фирма манфаати кузда тутилмаганлиги булиши мумкин, шунинг учун уни бошка шартнома оркали келишишга тугри келади. Бу эса ташаббусни кулдан чикаришга олиб келиши мумкин. Бундан ташкари хамкордан (контрагент) келиб чикадиган кутилмаган вазиятлардан кутилиш мумкин ва унинг танбехлари оркали манфаатларини билиб олиш мумкин. Шунинг билан бирга шартномага киритилиши исталмаган шартлар олди олиниши лозим. </w:t>
      </w:r>
    </w:p>
    <w:p w:rsidR="003009C4" w:rsidRDefault="003009C4" w:rsidP="003009C4">
      <w:pPr>
        <w:jc w:val="both"/>
      </w:pPr>
      <w:r>
        <w:t xml:space="preserve">3. Агар шартнома тузиш таклифи номаълум корхона томонидан тушадиган булса, иложи борича у хакда купрок маълумот олиш лозим. Чет элда тадбиркорлар янги хамкорларнинг таклифига ута хушерлик билан карашади. У ерда очик турдаги савдо-сотик ресурслари хатто компания ва алохида турдаги фирма билан хусусий тижоратчилар хакида маълумот берадиган фирмалар бор, яъни улар фирманинг устав фонди, ихтисослашганлиги ва йиллик обороти, ходимлар хакида маълумотлар, хизмат курсатадиган банки ва хакозалар хакида маълумот беради. </w:t>
      </w:r>
    </w:p>
    <w:p w:rsidR="003009C4" w:rsidRDefault="003009C4" w:rsidP="003009C4">
      <w:pPr>
        <w:ind w:firstLine="720"/>
        <w:jc w:val="both"/>
      </w:pPr>
      <w:r>
        <w:t xml:space="preserve">Хаттоки ташкилот рахбарларининг биографияси уларнинг судланганлиги ва моажаролари хакида маълумот олиш мумкин. Яна харидор, мижоз ва таъминотчи хакида тулик маълумот олиш мумкин. Бундай хизатлар хозирча бизда йулга уйилаган. шунинг учун бу хизатларни узимизда хамривожлантиришимиз лозим. Яъни хамкорлар хакида узига хос "хужжатлар" тузиш лозим. </w:t>
      </w:r>
    </w:p>
    <w:p w:rsidR="003009C4" w:rsidRDefault="003009C4" w:rsidP="003009C4">
      <w:pPr>
        <w:ind w:firstLine="720"/>
        <w:jc w:val="both"/>
      </w:pPr>
      <w:r>
        <w:lastRenderedPageBreak/>
        <w:t xml:space="preserve">Сиз хамкорлик килмокчи булган ташкилот хакикатдан хам мавжуллигига ишонч хосил килиш керак. </w:t>
      </w:r>
    </w:p>
    <w:p w:rsidR="003009C4" w:rsidRDefault="003009C4" w:rsidP="003009C4">
      <w:pPr>
        <w:spacing w:before="4"/>
        <w:ind w:firstLine="720"/>
        <w:jc w:val="both"/>
      </w:pPr>
      <w:r>
        <w:t>Бунинг учун хорижий хужжатлар (устав, жорий шартномалар) кайд килинганлиги хакидаги гувохномалар билан танишиб чикиш керак. Асосий диккатни унинг таъсисчиси ким эканлигига, устав фонди кандайлигига, офиснинг каерда жойлашганлигига (факатгина юридик манзили эмас), унга кайси банклар хизмат курсатиши, молиявий ахволи ва мавкеига каратиш керак. Хамкор, контрагент, банкирлар оркали ташкилот ва бошликлар хакида купрок маълумотга эга булиш керак</w:t>
      </w:r>
    </w:p>
    <w:p w:rsidR="003009C4" w:rsidRDefault="003009C4" w:rsidP="003009C4">
      <w:pPr>
        <w:pStyle w:val="3"/>
        <w:spacing w:line="240" w:lineRule="auto"/>
      </w:pPr>
      <w:r>
        <w:t>1. Шартномани имзолашда конрагент вакили юридик хукукига ёки ваколатига эга эканлигига ишонч хосил килиш керак. шунинг учун тижорат ташкилотларнинг Вакиллари билан музокарага киришишдан олин вакил ваколатга эга ёки эга эсмаслигини билишимиз лозим.</w:t>
      </w:r>
    </w:p>
    <w:p w:rsidR="003009C4" w:rsidRDefault="003009C4" w:rsidP="003009C4">
      <w:pPr>
        <w:pStyle w:val="a3"/>
        <w:rPr>
          <w:b w:val="0"/>
          <w:bCs w:val="0"/>
        </w:rPr>
      </w:pPr>
      <w:r>
        <w:tab/>
      </w:r>
      <w:r>
        <w:rPr>
          <w:b w:val="0"/>
          <w:bCs w:val="0"/>
        </w:rPr>
        <w:t>Бу каби ваколатнинг йуклиги вакилларнинг шарномани  имзолашда килган хизматлри учун хак туламаслига ёки хизмат учун туланган хакнинг кайтиб олинишига олиб келиши  мумкин. Бу турдаги фаолият куп хажмдаги нуксонларга эга булади.</w:t>
      </w:r>
    </w:p>
    <w:p w:rsidR="003009C4" w:rsidRDefault="003009C4" w:rsidP="003009C4">
      <w:pPr>
        <w:jc w:val="both"/>
      </w:pPr>
      <w:r>
        <w:tab/>
        <w:t>Амалиётнинг курсатишича, куп холларда контрагентлар уз маъсулиятига совукконлик билан ёндашадилар ва уни суистемол килган холда, шартномани имзолашга шахс ваколатига эга эмаслигини эълон килишади (бу каллобликнинг энг куп тарклган усулларидан биридир). Бу холга тушмаслик учун ундан керакли булмаган хужжатларни такдим килишни сураш лозим.</w:t>
      </w:r>
    </w:p>
    <w:p w:rsidR="003009C4" w:rsidRDefault="003009C4" w:rsidP="003009C4">
      <w:pPr>
        <w:jc w:val="both"/>
      </w:pPr>
      <w:r>
        <w:tab/>
        <w:t>Агар корхона бошлиги контрагент сифатида чикса, уни тайинлаганлиги хакидаги хужжатлар билан танишиб чикиш керак ёки корхона таъсисчиларининг мажлиси хакидаги протокол билан танишиб чикиш лозим  (тижорат ташкилотлар учун). Сунгги вазиятн эътиборга олган холда куйидагиларга эътибор бериш лозим. Охирги пайтларда бир хил корхоналарда асосан ёлланиб ишлайдиган директорлар маъсулияти таъсисчилар томонидан чекланади ва уни бошкарувчиларнинг директорлар ва таъсисчилар кенгаши оркали маъсулияти белгиланиши мумкин. Масалан, ташкилот уставидаги “Директор компитенти” булимида директор 10 млн.дан ошик суммада шартнома тузиши мумкин эканлиги курсатилган булиши мумкин, бу директорлар кенгашида рухсат берилади. Шунинг учун ташкилот контрагентининг юкорида курсатилган булими билан таниш булиши керак ва иректорнинг маъсулияти чекланмаганлигига ишонч хосил килиш керак. Агар вакил ишончнома билан иш кураётган булса, ишончномада ташкилот бошлигининг тимзоси ва мухри булиши керак, яна у кайси санада берилганлиги (агар сана курсатилмаган булса ишончнома бекор хисобланади) унинг амал килиш вактига эътбор бериш шарт.</w:t>
      </w:r>
    </w:p>
    <w:p w:rsidR="003009C4" w:rsidRDefault="003009C4" w:rsidP="003009C4">
      <w:pPr>
        <w:numPr>
          <w:ilvl w:val="0"/>
          <w:numId w:val="5"/>
        </w:numPr>
        <w:jc w:val="both"/>
      </w:pPr>
      <w:r>
        <w:lastRenderedPageBreak/>
        <w:t>Шартнома шартларини ишлаб чикиш пайтида унинг аник ва равонлигига ишонч кабул килинади. Шартномада хар бир суз маънога эга. Агар бирор атама ёки суз тушунарсиз булса, мутахасисларга мурожат килиш керак. Бахс натижасида контрагент шартномадаги хар бир ноаникликни  уз фойдасига хал килиш мумкин.бундан ташкари, хамкор узи хам шартномага ноаник шаклланган сузларни кушиб юбориши мумкин (бу сузлар маъноси факат унгагина тушунарли булиши мумкин) бунда иккинчи томон манфаатларини анча чегаралаб куйиш мумкин.</w:t>
      </w:r>
    </w:p>
    <w:p w:rsidR="003009C4" w:rsidRDefault="003009C4" w:rsidP="003009C4">
      <w:pPr>
        <w:ind w:firstLine="375"/>
        <w:jc w:val="both"/>
      </w:pPr>
      <w:r>
        <w:t>Куп холларда ноаниклик халкаро савдо-сотик сохасида йул куйилади, бу эса шартноманинг юридик асосини ташкил килади. Баъзан сув транспортида “СИФ” савдо атамаси ишлатилиб, бу курукликдаги транспортлар (темирйул, автомобиль) ёки аралаш турдаги транспортлар (хар хил турдаги транспортлар) хам ишлатилади. Шартнома томонлар аник нимани назарда тутганлиги мавхумлиги, махсулот етказилган вакти ва хавф-хатарнинг сотувчидан олувчига утиш каби масалаларнинг келиб чикишига олиб келади.</w:t>
      </w:r>
    </w:p>
    <w:p w:rsidR="003009C4" w:rsidRDefault="003009C4" w:rsidP="003009C4">
      <w:pPr>
        <w:numPr>
          <w:ilvl w:val="0"/>
          <w:numId w:val="5"/>
        </w:numPr>
        <w:jc w:val="both"/>
      </w:pPr>
      <w:r>
        <w:t>Маъсулиятдан озод килувчи шароит шартларини шаклланишида, у ёки бу томонларнинг холатларини хисобга олиш керак, бу эса шартномадаги мулк жавобгарлигини ошишига ёки камайишига олиб келиши мумкин.</w:t>
      </w:r>
    </w:p>
    <w:p w:rsidR="003009C4" w:rsidRDefault="003009C4" w:rsidP="003009C4">
      <w:pPr>
        <w:ind w:firstLine="375"/>
        <w:jc w:val="both"/>
      </w:pPr>
      <w:r>
        <w:t xml:space="preserve">Шартномадаги киритилган бир катор шартлар мажбурият бузилганда хам маълум шароитларга кура ундан озод килиниши мумкин. Коида буйича хужалик суди зарар курган  тарафдан зарар микдориии ундириб беради. Бу шартномада курсатилган такдирдагина амалга оширилади. </w:t>
      </w:r>
    </w:p>
    <w:p w:rsidR="003009C4" w:rsidRDefault="003009C4" w:rsidP="003009C4">
      <w:pPr>
        <w:jc w:val="both"/>
      </w:pPr>
      <w:r>
        <w:t xml:space="preserve">3. Шартнома лойихаси таййр булганда, уни яиа бир марта мукаммаллигини текшириб куриш керак. Чунки, унда куп маъноли сузлар ёки бошка хатолар будиши мумкин. </w:t>
      </w:r>
    </w:p>
    <w:p w:rsidR="003009C4" w:rsidRDefault="003009C4" w:rsidP="003009C4">
      <w:pPr>
        <w:ind w:firstLine="720"/>
        <w:jc w:val="both"/>
      </w:pPr>
      <w:r>
        <w:t xml:space="preserve">Шартнома-бу конуний хужжат. Уни маъсулиятли мутахасизларсиз тузиб булмайди. Юрист у ёки бу шартларни хукукий окибатларшш аниклаб бериши шарт ва маълум бир пунктларнинг янги вариятларини таклиф килиши мумкин. Шунинг учун шартнома имзолашдан олдин юрист билан маслахатлашиш керак. </w:t>
      </w:r>
    </w:p>
    <w:p w:rsidR="003009C4" w:rsidRDefault="003009C4" w:rsidP="003009C4">
      <w:pPr>
        <w:jc w:val="both"/>
      </w:pPr>
      <w:r>
        <w:t>4. Купгина тадбиркорлар хар хил турдаги шартномалардан кенг куламда фойдаланадилар. Уларнинг намуналари хозирги пайтгача хар хил тупламдарда мутахасислар тавсияномасида такдим этилмокда. Мининум шартларни ёз ичига олган жуда киска шартнамалар каторида (товар микдори 4 ва номини уз ичига олувчи шартнома, етказиб беришнинг бошлангич нархи, махсулот сифатига талаб, етказиб бериш вакти, тулов шартлари) куп холларда куп бетли ва тулик шартномалар тузилади. У</w:t>
      </w:r>
      <w:r>
        <w:rPr>
          <w:i/>
          <w:iCs/>
        </w:rPr>
        <w:t xml:space="preserve"> </w:t>
      </w:r>
      <w:r>
        <w:t xml:space="preserve">купгина шартларни уз ичига олади. Киска турдаги шартномалар буш колган жойлари шартлари билан тулдирилишини талаб килинади. Арбитрат амалиётини курсатишича у </w:t>
      </w:r>
      <w:r>
        <w:lastRenderedPageBreak/>
        <w:t xml:space="preserve">хакда куп холларда унитилади ва кутилмаган зарарларга олиб келади. Айни пайтда тулик шартномалар хам кутилмаган натижаларии бермайди. </w:t>
      </w:r>
    </w:p>
    <w:p w:rsidR="003009C4" w:rsidRDefault="003009C4" w:rsidP="003009C4">
      <w:pPr>
        <w:ind w:firstLine="720"/>
        <w:jc w:val="both"/>
      </w:pPr>
      <w:r>
        <w:t xml:space="preserve">Биринчидан, купинча бундай шартномалар куп холларда шрафарет усулида тузилади. Бунда товари турига етарли даражада эътибор берилмайди. Тавар тури эса олди сотди, ёки бошка турдаги шартномалариинг предмети булиб хисобланади. Бир хил шартлар озик-овкат ва саноат таворлари муносабатида назарда тутилади. </w:t>
      </w:r>
    </w:p>
    <w:p w:rsidR="003009C4" w:rsidRDefault="003009C4" w:rsidP="003009C4">
      <w:pPr>
        <w:ind w:firstLine="720"/>
        <w:jc w:val="both"/>
      </w:pPr>
      <w:r>
        <w:t xml:space="preserve">Иккинчидан, бир хил турдаги шартномалар хамкор канака булишидан катьи назар тузилади. </w:t>
      </w:r>
    </w:p>
    <w:p w:rsidR="003009C4" w:rsidRDefault="003009C4" w:rsidP="003009C4">
      <w:pPr>
        <w:ind w:firstLine="720"/>
        <w:jc w:val="both"/>
      </w:pPr>
      <w:r>
        <w:t>Учинчидан, интилиш шартномада хар хил холатларни  эътиборга олади.Маьлум булишичаа шартномада хамма нарсани хам хисобга олишнинг иложи йук. Туристик бизнесни хавфсизлантирадиган универсал формалар йук.</w:t>
      </w:r>
    </w:p>
    <w:p w:rsidR="003009C4" w:rsidRDefault="003009C4" w:rsidP="003009C4">
      <w:pPr>
        <w:ind w:left="720" w:firstLine="720"/>
        <w:jc w:val="both"/>
        <w:rPr>
          <w:b/>
          <w:bCs/>
        </w:rPr>
      </w:pPr>
      <w:r>
        <w:rPr>
          <w:b/>
          <w:bCs/>
        </w:rPr>
        <w:t>8.2. Шартнома тузилиши.</w:t>
      </w:r>
    </w:p>
    <w:p w:rsidR="003009C4" w:rsidRDefault="003009C4" w:rsidP="003009C4">
      <w:pPr>
        <w:numPr>
          <w:ilvl w:val="0"/>
          <w:numId w:val="6"/>
        </w:numPr>
        <w:tabs>
          <w:tab w:val="clear" w:pos="360"/>
          <w:tab w:val="num" w:pos="720"/>
        </w:tabs>
        <w:ind w:left="720"/>
        <w:jc w:val="both"/>
      </w:pPr>
      <w:r>
        <w:t>Преамбул (ёки кириш кисми ).</w:t>
      </w:r>
    </w:p>
    <w:p w:rsidR="003009C4" w:rsidRDefault="003009C4" w:rsidP="003009C4">
      <w:pPr>
        <w:numPr>
          <w:ilvl w:val="0"/>
          <w:numId w:val="6"/>
        </w:numPr>
        <w:tabs>
          <w:tab w:val="clear" w:pos="360"/>
          <w:tab w:val="num" w:pos="720"/>
        </w:tabs>
        <w:ind w:left="720"/>
        <w:jc w:val="both"/>
      </w:pPr>
      <w:r>
        <w:t xml:space="preserve">Шартнома предмети. </w:t>
      </w:r>
    </w:p>
    <w:p w:rsidR="003009C4" w:rsidRDefault="003009C4" w:rsidP="003009C4">
      <w:pPr>
        <w:numPr>
          <w:ilvl w:val="0"/>
          <w:numId w:val="6"/>
        </w:numPr>
        <w:tabs>
          <w:tab w:val="clear" w:pos="360"/>
          <w:tab w:val="num" w:pos="720"/>
        </w:tabs>
        <w:ind w:left="720"/>
        <w:jc w:val="both"/>
      </w:pPr>
      <w:r>
        <w:t xml:space="preserve">Шартноманинг кушимча шартлари.                </w:t>
      </w:r>
    </w:p>
    <w:p w:rsidR="003009C4" w:rsidRDefault="003009C4" w:rsidP="003009C4">
      <w:pPr>
        <w:jc w:val="both"/>
      </w:pPr>
      <w:r>
        <w:t xml:space="preserve"> 1. Преамбул (ёки кириш кисми). </w:t>
      </w:r>
    </w:p>
    <w:p w:rsidR="003009C4" w:rsidRDefault="003009C4" w:rsidP="003009C4">
      <w:pPr>
        <w:jc w:val="both"/>
      </w:pPr>
      <w:r>
        <w:t xml:space="preserve">1. Шартнома тури (олди-сотди шартномаси, етказиб бериш комиссия, транспорт хизмати, ижора, кушма фаолият ва хокозо). </w:t>
      </w:r>
    </w:p>
    <w:p w:rsidR="003009C4" w:rsidRDefault="003009C4" w:rsidP="003009C4">
      <w:pPr>
        <w:jc w:val="both"/>
      </w:pPr>
      <w:r>
        <w:t xml:space="preserve">Шартноманинг аник номи канака хукук алокаларини аниклашни белгилаб беради. Лекин шартнома номи билан эмас таркиби билан фарклашимизни унутмаслигимиз керак. Агар шартноманинг номи курсатилмаган булса тушиниш учун олдин уни укиб чикиш керак. Кейин уни нима хакидалигини мухокама килсак булади. </w:t>
      </w:r>
    </w:p>
    <w:p w:rsidR="003009C4" w:rsidRDefault="003009C4" w:rsidP="003009C4">
      <w:pPr>
        <w:spacing w:before="91"/>
        <w:jc w:val="both"/>
      </w:pPr>
      <w:r>
        <w:t xml:space="preserve">2. Шартнома имзолаш вакти. </w:t>
      </w:r>
    </w:p>
    <w:p w:rsidR="003009C4" w:rsidRDefault="003009C4" w:rsidP="003009C4">
      <w:pPr>
        <w:jc w:val="both"/>
      </w:pPr>
      <w:r>
        <w:t xml:space="preserve">У уз ичига кун, ой ва йилни олади. Бу курсаткичлар билан шарноманинг амал килиш вакти, имзоланган вакти узаро боглик. </w:t>
      </w:r>
    </w:p>
    <w:p w:rsidR="003009C4" w:rsidRDefault="003009C4" w:rsidP="003009C4">
      <w:pPr>
        <w:numPr>
          <w:ilvl w:val="0"/>
          <w:numId w:val="6"/>
        </w:numPr>
        <w:jc w:val="both"/>
      </w:pPr>
      <w:r>
        <w:t>Шартнома имзолаш вакти (шахар ёки ахоли пункти).</w:t>
      </w:r>
    </w:p>
    <w:p w:rsidR="003009C4" w:rsidRDefault="003009C4" w:rsidP="003009C4">
      <w:pPr>
        <w:ind w:firstLine="360"/>
        <w:jc w:val="both"/>
      </w:pPr>
      <w:r>
        <w:t xml:space="preserve">Шартнома имзолаш жойи оддий расмиятилик эмас баъзан юридик ахамиятга эга булади. </w:t>
      </w:r>
    </w:p>
    <w:p w:rsidR="003009C4" w:rsidRDefault="003009C4" w:rsidP="003009C4">
      <w:pPr>
        <w:spacing w:before="76"/>
        <w:ind w:firstLine="360"/>
        <w:jc w:val="both"/>
      </w:pPr>
      <w:r>
        <w:t xml:space="preserve">Битим имзоланган жойга караб, куйидагилар аникланади. а) Битим шакли. б) Битим тузган шахслларнинг хукукий лаёкати ва мехнат унуми. в) Битим пайти найдо булган мажбуриятлар (охирги холатда талонлар шартномада бошка визиятни хам караб чикиш мумкин). </w:t>
      </w:r>
    </w:p>
    <w:p w:rsidR="003009C4" w:rsidRDefault="003009C4" w:rsidP="003009C4">
      <w:pPr>
        <w:numPr>
          <w:ilvl w:val="0"/>
          <w:numId w:val="6"/>
        </w:numPr>
        <w:spacing w:before="72"/>
        <w:jc w:val="both"/>
      </w:pPr>
      <w:r>
        <w:t xml:space="preserve">Контроагентнинг давлат томонидан кайд килинган тулик фирмавий номи, ёки томонларнинг шартномаси кура кискартирилган номи ("Буятрмачи", "Харидор", "Арендага олувчи" ва хокозо). </w:t>
      </w:r>
    </w:p>
    <w:p w:rsidR="003009C4" w:rsidRDefault="003009C4" w:rsidP="003009C4">
      <w:pPr>
        <w:spacing w:before="72"/>
        <w:jc w:val="both"/>
      </w:pPr>
      <w:r>
        <w:lastRenderedPageBreak/>
        <w:t xml:space="preserve">5. Шартнома имзоланган шахсларнинг мансаби, исми-шарифи, шартномани имзолаш хакида ваколати. </w:t>
      </w:r>
    </w:p>
    <w:p w:rsidR="003009C4" w:rsidRDefault="003009C4" w:rsidP="003009C4">
      <w:pPr>
        <w:spacing w:before="129"/>
        <w:jc w:val="both"/>
      </w:pPr>
    </w:p>
    <w:p w:rsidR="003009C4" w:rsidRDefault="003009C4" w:rsidP="003009C4">
      <w:pPr>
        <w:ind w:left="720" w:firstLine="720"/>
        <w:jc w:val="both"/>
        <w:rPr>
          <w:b/>
          <w:bCs/>
        </w:rPr>
      </w:pPr>
      <w:r>
        <w:rPr>
          <w:b/>
          <w:bCs/>
        </w:rPr>
        <w:t xml:space="preserve">8.2. Шартнома предмети. </w:t>
      </w:r>
    </w:p>
    <w:p w:rsidR="003009C4" w:rsidRDefault="003009C4" w:rsidP="003009C4">
      <w:pPr>
        <w:jc w:val="both"/>
      </w:pPr>
      <w:r>
        <w:t xml:space="preserve">Шартноманинг бу кисми жиддий вазифаларни уз ичига олади. </w:t>
      </w:r>
    </w:p>
    <w:p w:rsidR="003009C4" w:rsidRDefault="003009C4" w:rsidP="003009C4">
      <w:pPr>
        <w:jc w:val="both"/>
      </w:pPr>
      <w:r>
        <w:t xml:space="preserve">1. Шартнома предмети ёки томонлар нима хакида келишуви. </w:t>
      </w:r>
    </w:p>
    <w:p w:rsidR="003009C4" w:rsidRDefault="003009C4" w:rsidP="003009C4">
      <w:pPr>
        <w:jc w:val="both"/>
      </w:pPr>
      <w:r>
        <w:t xml:space="preserve">2.Шартномага кура иккала томоннинг мажбуриятлари ва хукуклари. </w:t>
      </w:r>
    </w:p>
    <w:p w:rsidR="003009C4" w:rsidRDefault="003009C4" w:rsidP="003009C4">
      <w:pPr>
        <w:jc w:val="both"/>
      </w:pPr>
      <w:r>
        <w:t xml:space="preserve">3. Шартнома бахоси, хисоб тартиби ва бошкалар. </w:t>
      </w:r>
    </w:p>
    <w:p w:rsidR="003009C4" w:rsidRDefault="003009C4" w:rsidP="003009C4">
      <w:pPr>
        <w:jc w:val="both"/>
      </w:pPr>
      <w:r>
        <w:t xml:space="preserve">4. Томонларнинг уз маъсулиятларини бажариш вакти. </w:t>
      </w:r>
    </w:p>
    <w:p w:rsidR="003009C4" w:rsidRDefault="003009C4" w:rsidP="003009C4">
      <w:pPr>
        <w:spacing w:before="14"/>
        <w:jc w:val="both"/>
      </w:pPr>
      <w:r>
        <w:t xml:space="preserve">Бу шартларнинг аник тартиби шартнома туридан ва аник унинг тузилиш вазиятига боглик. </w:t>
      </w:r>
    </w:p>
    <w:p w:rsidR="003009C4" w:rsidRDefault="003009C4" w:rsidP="003009C4">
      <w:pPr>
        <w:spacing w:before="14"/>
        <w:jc w:val="both"/>
      </w:pPr>
      <w:r>
        <w:t xml:space="preserve">5. Шартноманинг кушимча шартлари. </w:t>
      </w:r>
    </w:p>
    <w:p w:rsidR="003009C4" w:rsidRDefault="003009C4" w:rsidP="003009C4">
      <w:pPr>
        <w:spacing w:before="48"/>
        <w:ind w:firstLine="720"/>
        <w:jc w:val="both"/>
      </w:pPr>
      <w:r>
        <w:t xml:space="preserve">Бу булим шартнома уз ичига олиши керак булган шартларни уз ичига олади. Бу уз навбатида томонлар мажбуриятига ва хукукига сезиларли таъсир курсатади. </w:t>
      </w:r>
    </w:p>
    <w:p w:rsidR="003009C4" w:rsidRDefault="003009C4" w:rsidP="003009C4">
      <w:pPr>
        <w:jc w:val="both"/>
      </w:pPr>
      <w:r>
        <w:t xml:space="preserve">1. Шартноманинг амал килиш вакти. Унда шартномани  томонларнинг бажариш вакти  курсатилиши шарт. Бу шартнома муддати тугаганлигини ва контрагентга уз талабларимизни талаб килиш вакти келганлигини билдиради. </w:t>
      </w:r>
    </w:p>
    <w:p w:rsidR="003009C4" w:rsidRDefault="003009C4" w:rsidP="003009C4">
      <w:pPr>
        <w:spacing w:before="19"/>
        <w:jc w:val="both"/>
      </w:pPr>
      <w:r>
        <w:t xml:space="preserve">2. Томонлар мажбурияти бу томонларнинг бири шартни бузиш натижасида уз мажбуриятини бажаришини таъминлайди. Бу ерда хар хил турдаги санкциялар, шикоятлар ва жазолар белгиланган. шартнома тузишда куйидаги маъсулиятларни жорий килиш мумкин: томонлар мажбуриятларини бажармаслиги натижасида жарима белгиланиши, бу зарарлар конрагентлар томонидан копланишини курсатиш лозим. Агар бу шарт шартномага киритилмаган булса, контрагентдан хеч нарса ундирилмайди. </w:t>
      </w:r>
    </w:p>
    <w:p w:rsidR="003009C4" w:rsidRDefault="003009C4" w:rsidP="003009C4">
      <w:pPr>
        <w:numPr>
          <w:ilvl w:val="0"/>
          <w:numId w:val="5"/>
        </w:numPr>
        <w:spacing w:before="38"/>
        <w:jc w:val="both"/>
      </w:pPr>
      <w:r>
        <w:t xml:space="preserve">Маъсулиятни юклашга куйидагилар киради: гаров, карз, мулкни ушлаб туриш, жарима, кафиллик, банк кафолати, бундан ташкари бошка усуллар хам ишлатилиши мумкин. Булар шартнома ва конун билан регламентация килинади. </w:t>
      </w:r>
    </w:p>
    <w:p w:rsidR="003009C4" w:rsidRDefault="003009C4" w:rsidP="003009C4">
      <w:pPr>
        <w:numPr>
          <w:ilvl w:val="0"/>
          <w:numId w:val="5"/>
        </w:numPr>
        <w:spacing w:before="38"/>
        <w:jc w:val="both"/>
      </w:pPr>
      <w:r>
        <w:t xml:space="preserve">Шартномага кура ахборот махфийлиги. </w:t>
      </w:r>
    </w:p>
    <w:p w:rsidR="003009C4" w:rsidRDefault="003009C4" w:rsidP="003009C4">
      <w:pPr>
        <w:jc w:val="both"/>
        <w:rPr>
          <w:lang w:val="en-US"/>
        </w:rPr>
      </w:pPr>
      <w:r>
        <w:t xml:space="preserve">5. Шартномага кура томонлар орасидаги можароларнинг бартараф этилиши. Томонлар орасидаги можаролар арбитраж судида конун оркали хал килинади. Лекин томонлар бошкача йул тутиши хам мумкин. Уа можароларини арбитраж судида эмас трейтер суди оркали амалга оширади. Бу пунктда шартномага кура талаб карздор рухсати билан амалга оширилади. </w:t>
      </w:r>
    </w:p>
    <w:p w:rsidR="003009C4" w:rsidRDefault="003009C4" w:rsidP="003009C4">
      <w:pPr>
        <w:ind w:left="720" w:firstLine="720"/>
        <w:jc w:val="both"/>
      </w:pPr>
      <w:r>
        <w:rPr>
          <w:b/>
          <w:bCs/>
        </w:rPr>
        <w:t>8.3 Шартноманинг колган шартлари</w:t>
      </w:r>
      <w:r>
        <w:t xml:space="preserve">. </w:t>
      </w:r>
    </w:p>
    <w:p w:rsidR="003009C4" w:rsidRDefault="003009C4" w:rsidP="003009C4">
      <w:pPr>
        <w:jc w:val="both"/>
      </w:pPr>
      <w:r>
        <w:t xml:space="preserve">Бу шартлар куйидаги шартларни уз ичига олади: </w:t>
      </w:r>
    </w:p>
    <w:p w:rsidR="003009C4" w:rsidRDefault="003009C4" w:rsidP="003009C4">
      <w:pPr>
        <w:spacing w:before="38"/>
        <w:jc w:val="both"/>
      </w:pPr>
      <w:r>
        <w:t xml:space="preserve">1. Томонлар алокасини бошкариш хукуки (асосан бу ташки савдо шартномасида булиши мумкин). </w:t>
      </w:r>
    </w:p>
    <w:p w:rsidR="003009C4" w:rsidRDefault="003009C4" w:rsidP="003009C4">
      <w:pPr>
        <w:spacing w:before="48"/>
        <w:jc w:val="both"/>
      </w:pPr>
      <w:r>
        <w:lastRenderedPageBreak/>
        <w:t xml:space="preserve">2. Томонлар келишувининг хусусиятлари. </w:t>
      </w:r>
    </w:p>
    <w:p w:rsidR="003009C4" w:rsidRDefault="003009C4" w:rsidP="003009C4">
      <w:pPr>
        <w:spacing w:before="14"/>
        <w:jc w:val="both"/>
      </w:pPr>
      <w:r>
        <w:t xml:space="preserve">а) Яъни маълумот бериш ваколатига эгалиги ва шартномани бажаришдаги масалаларни ечиш. Бу 2 хил усулда шаклланиши мумкин; ваколатли шахснинг буйруги ёки мансабдорларнинг буйруги оркали. </w:t>
      </w:r>
    </w:p>
    <w:p w:rsidR="003009C4" w:rsidRDefault="003009C4" w:rsidP="003009C4">
      <w:pPr>
        <w:spacing w:before="14"/>
        <w:jc w:val="both"/>
      </w:pPr>
      <w:r>
        <w:t xml:space="preserve">Ь) Томонлар орасидаги муддатлар. Масалан, хар пайшанба 12:00 да. </w:t>
      </w:r>
    </w:p>
    <w:p w:rsidR="003009C4" w:rsidRDefault="003009C4" w:rsidP="003009C4">
      <w:pPr>
        <w:spacing w:before="4"/>
        <w:jc w:val="both"/>
      </w:pPr>
      <w:r>
        <w:t xml:space="preserve">с) Алоа усули оркали: телефон, факс, телекс, телеграф, телетайп. Уларнинг ракамлари курсатилиши шарт. </w:t>
      </w:r>
    </w:p>
    <w:p w:rsidR="003009C4" w:rsidRDefault="003009C4" w:rsidP="003009C4">
      <w:pPr>
        <w:numPr>
          <w:ilvl w:val="0"/>
          <w:numId w:val="7"/>
        </w:numPr>
        <w:spacing w:before="4"/>
        <w:jc w:val="both"/>
      </w:pPr>
      <w:r>
        <w:t xml:space="preserve">Шартнома олди фаолиятнинг такдири урнатган бир катор масалаларни олдини олади, яьни шартнома имзолангандан кейин, сунгги музокаралар, хатлашувлар, охирги келишувлар ва охирги максадлар уз кучини йукотади. 2. Томонлар реквезити. </w:t>
      </w:r>
    </w:p>
    <w:p w:rsidR="003009C4" w:rsidRDefault="003009C4" w:rsidP="003009C4">
      <w:pPr>
        <w:spacing w:before="4"/>
        <w:jc w:val="both"/>
      </w:pPr>
      <w:r>
        <w:t xml:space="preserve">а) Почта реквезити. </w:t>
      </w:r>
    </w:p>
    <w:p w:rsidR="003009C4" w:rsidRDefault="003009C4" w:rsidP="003009C4">
      <w:pPr>
        <w:jc w:val="both"/>
      </w:pPr>
      <w:r>
        <w:t xml:space="preserve">Ь) Ташкилот манзили. </w:t>
      </w:r>
    </w:p>
    <w:p w:rsidR="003009C4" w:rsidRDefault="003009C4" w:rsidP="003009C4">
      <w:pPr>
        <w:spacing w:before="62"/>
        <w:jc w:val="both"/>
      </w:pPr>
      <w:r>
        <w:t xml:space="preserve">с) Томонларнинг банк реквезитлари (хисоб раками, банк муассасаси, банк коди, МФО ва РКП маълумотлари). </w:t>
      </w:r>
    </w:p>
    <w:p w:rsidR="003009C4" w:rsidRDefault="003009C4" w:rsidP="003009C4">
      <w:pPr>
        <w:spacing w:before="38"/>
        <w:jc w:val="both"/>
      </w:pPr>
      <w:r>
        <w:rPr>
          <w:lang w:val="en-US"/>
        </w:rPr>
        <w:t>d</w:t>
      </w:r>
      <w:r>
        <w:t xml:space="preserve">) Юк тунгуриш реквезитлари (темир йуллари учун, контейнерлар учун). Асоаий диккат маълумотларнинг тугрилигига каратилади. Бу 'контрагентнинг банк реквезитларига тегишли булади. Бундай холларда улардан зарарни ундириш кийин. </w:t>
      </w:r>
    </w:p>
    <w:p w:rsidR="003009C4" w:rsidRDefault="003009C4" w:rsidP="003009C4">
      <w:pPr>
        <w:spacing w:before="4"/>
        <w:jc w:val="both"/>
      </w:pPr>
      <w:r>
        <w:t xml:space="preserve">1. Шартнома нусхаси микдори. </w:t>
      </w:r>
    </w:p>
    <w:p w:rsidR="003009C4" w:rsidRDefault="003009C4" w:rsidP="003009C4">
      <w:pPr>
        <w:spacing w:before="14"/>
        <w:jc w:val="both"/>
      </w:pPr>
      <w:r>
        <w:t xml:space="preserve">2. Мухр босиш оркали хар бир ташкилот шартномани имзолаши. </w:t>
      </w:r>
    </w:p>
    <w:p w:rsidR="003009C4" w:rsidRDefault="003009C4" w:rsidP="003009C4">
      <w:pPr>
        <w:spacing w:before="24"/>
        <w:ind w:firstLine="720"/>
        <w:jc w:val="both"/>
      </w:pPr>
      <w:r>
        <w:t>Сифатли шартнома фаолиятини таъминлаьн учун юкорида санаб утилган шартномалар орасидан маълумотлар тупламини тузиш тавсия килинади ёки махсус пакет программаларини олиш тавсия килинади: "Кодекс", "маслахатчи" ва хоказо. Агар туристик компьютер мультимедиялари булса, пакетлар С</w:t>
      </w:r>
      <w:r>
        <w:rPr>
          <w:lang w:val="en-US"/>
        </w:rPr>
        <w:t>D</w:t>
      </w:r>
      <w:r>
        <w:t xml:space="preserve"> </w:t>
      </w:r>
      <w:r>
        <w:rPr>
          <w:lang w:val="en-US"/>
        </w:rPr>
        <w:t>R</w:t>
      </w:r>
      <w:r>
        <w:t xml:space="preserve">ОМ лазер дискларда хам ишлатилиши мумкин. Уларнинг бошка машинилар олдидаги ахборот куламининг фарклилиги: </w:t>
      </w:r>
    </w:p>
    <w:p w:rsidR="003009C4" w:rsidRDefault="003009C4" w:rsidP="003009C4">
      <w:pPr>
        <w:numPr>
          <w:ilvl w:val="0"/>
          <w:numId w:val="1"/>
        </w:numPr>
        <w:spacing w:before="24"/>
        <w:jc w:val="both"/>
      </w:pPr>
      <w:r>
        <w:t xml:space="preserve">дискнинг катта хажмга эгалиги (2 гигабайт); </w:t>
      </w:r>
    </w:p>
    <w:p w:rsidR="003009C4" w:rsidRDefault="003009C4" w:rsidP="003009C4">
      <w:pPr>
        <w:numPr>
          <w:ilvl w:val="0"/>
          <w:numId w:val="1"/>
        </w:numPr>
        <w:spacing w:before="24"/>
        <w:jc w:val="both"/>
      </w:pPr>
      <w:r>
        <w:t>улчамининг кичиклиги ва С</w:t>
      </w:r>
      <w:r>
        <w:rPr>
          <w:lang w:val="en-US"/>
        </w:rPr>
        <w:t xml:space="preserve">D </w:t>
      </w:r>
      <w:r>
        <w:t xml:space="preserve"> нинг огирлиги; </w:t>
      </w:r>
    </w:p>
    <w:p w:rsidR="003009C4" w:rsidRDefault="003009C4" w:rsidP="003009C4">
      <w:pPr>
        <w:spacing w:before="9"/>
        <w:jc w:val="both"/>
      </w:pPr>
      <w:r>
        <w:t xml:space="preserve">-   уларни кайта езмаслик учун архивлар нусхасини яратиш керак; </w:t>
      </w:r>
    </w:p>
    <w:p w:rsidR="003009C4" w:rsidRDefault="003009C4" w:rsidP="003009C4">
      <w:pPr>
        <w:spacing w:before="4"/>
        <w:jc w:val="both"/>
      </w:pPr>
      <w:r>
        <w:t xml:space="preserve">- дискнинг саклаш шароитига ва атрофига мос эмаслиги 1та лазернинг хажми 1500-2000 та стандард фоматдаги дискларга тенг; </w:t>
      </w:r>
    </w:p>
    <w:p w:rsidR="003009C4" w:rsidRDefault="003009C4" w:rsidP="003009C4">
      <w:pPr>
        <w:numPr>
          <w:ilvl w:val="0"/>
          <w:numId w:val="1"/>
        </w:numPr>
        <w:spacing w:before="14"/>
        <w:jc w:val="both"/>
        <w:rPr>
          <w:lang w:val="en-US"/>
        </w:rPr>
      </w:pPr>
      <w:r>
        <w:t>хозирги пайтда бир катор фирмалар тарафидан хар хил турдаги шартномалар С</w:t>
      </w:r>
      <w:r>
        <w:rPr>
          <w:lang w:val="en-US"/>
        </w:rPr>
        <w:t>D</w:t>
      </w:r>
      <w:r>
        <w:t xml:space="preserve"> </w:t>
      </w:r>
      <w:r>
        <w:rPr>
          <w:lang w:val="en-US"/>
        </w:rPr>
        <w:t>R</w:t>
      </w:r>
      <w:r>
        <w:t>ОМ ичига жойлаштирилган: "Тадбиркор кутубхонаси", "сизнинг офисингиз", "ПК ишлатувчи кутубхонаси", "сизнинг хукукингиз" ва бошкалар.</w:t>
      </w:r>
    </w:p>
    <w:p w:rsidR="003009C4" w:rsidRDefault="003009C4" w:rsidP="003009C4">
      <w:pPr>
        <w:spacing w:before="14"/>
        <w:jc w:val="both"/>
        <w:rPr>
          <w:lang w:val="en-US"/>
        </w:rPr>
      </w:pPr>
    </w:p>
    <w:p w:rsidR="003009C4" w:rsidRDefault="003009C4" w:rsidP="003009C4">
      <w:pPr>
        <w:spacing w:before="14"/>
      </w:pPr>
      <w:r>
        <w:tab/>
      </w:r>
      <w:r>
        <w:tab/>
      </w:r>
      <w:r>
        <w:tab/>
      </w:r>
      <w:r>
        <w:tab/>
        <w:t>Хулоса</w:t>
      </w:r>
    </w:p>
    <w:p w:rsidR="003009C4" w:rsidRDefault="003009C4" w:rsidP="003009C4">
      <w:pPr>
        <w:spacing w:before="14"/>
        <w:ind w:firstLine="360"/>
      </w:pPr>
      <w:r>
        <w:lastRenderedPageBreak/>
        <w:t>Шартнома тузшдаги асосий коидалар куйидагилардан иборат:</w:t>
      </w:r>
    </w:p>
    <w:p w:rsidR="003009C4" w:rsidRDefault="003009C4" w:rsidP="003009C4">
      <w:pPr>
        <w:numPr>
          <w:ilvl w:val="0"/>
          <w:numId w:val="2"/>
        </w:numPr>
        <w:spacing w:before="14"/>
        <w:jc w:val="both"/>
      </w:pPr>
      <w:r>
        <w:t>Шартномани реализция килишдагиасосий максадлар ва шартнома тузишдаги асосий масалалар.</w:t>
      </w:r>
    </w:p>
    <w:p w:rsidR="003009C4" w:rsidRDefault="003009C4" w:rsidP="003009C4">
      <w:pPr>
        <w:numPr>
          <w:ilvl w:val="0"/>
          <w:numId w:val="2"/>
        </w:numPr>
        <w:spacing w:before="14"/>
        <w:jc w:val="both"/>
      </w:pPr>
      <w:r>
        <w:t>Манфаатдор ташкилот томонидан ишлаб чикилган шартнома лойихаси.</w:t>
      </w:r>
    </w:p>
    <w:p w:rsidR="003009C4" w:rsidRDefault="003009C4" w:rsidP="003009C4">
      <w:pPr>
        <w:numPr>
          <w:ilvl w:val="0"/>
          <w:numId w:val="2"/>
        </w:numPr>
        <w:spacing w:before="14"/>
        <w:jc w:val="both"/>
      </w:pPr>
      <w:r>
        <w:t>Салохиятли хамкор хакидаги ва охирги маълумотлар.</w:t>
      </w:r>
    </w:p>
    <w:p w:rsidR="003009C4" w:rsidRDefault="003009C4" w:rsidP="003009C4">
      <w:pPr>
        <w:numPr>
          <w:ilvl w:val="0"/>
          <w:numId w:val="2"/>
        </w:numPr>
        <w:spacing w:before="14"/>
        <w:jc w:val="both"/>
      </w:pPr>
      <w:r>
        <w:t>Шартномани имзолашда контрагент вакилнинг юридик хукукга ва ваколтга эга эканлигига ишонч хосил килиш.</w:t>
      </w:r>
    </w:p>
    <w:p w:rsidR="003009C4" w:rsidRDefault="003009C4" w:rsidP="003009C4">
      <w:pPr>
        <w:numPr>
          <w:ilvl w:val="0"/>
          <w:numId w:val="2"/>
        </w:numPr>
        <w:spacing w:before="14"/>
        <w:jc w:val="both"/>
      </w:pPr>
      <w:r>
        <w:t>Шартномани тузаётганда сузларнинг ноаниклигига йул куймаслик.</w:t>
      </w:r>
    </w:p>
    <w:p w:rsidR="003009C4" w:rsidRDefault="003009C4" w:rsidP="003009C4">
      <w:pPr>
        <w:numPr>
          <w:ilvl w:val="0"/>
          <w:numId w:val="2"/>
        </w:numPr>
        <w:spacing w:before="14"/>
        <w:jc w:val="both"/>
      </w:pPr>
      <w:r>
        <w:t>Маъсулиятдан озод килувчи шароит хакидаги шартларнинг шаклланишида у ёки бу томонларнинг окибатларини хисобга олиш керак, бу эса шартномани мулк жавобгарлигининг ошишига ёки камайишига олиб келиши мумкин.</w:t>
      </w:r>
    </w:p>
    <w:p w:rsidR="003009C4" w:rsidRDefault="003009C4" w:rsidP="003009C4">
      <w:pPr>
        <w:numPr>
          <w:ilvl w:val="0"/>
          <w:numId w:val="2"/>
        </w:numPr>
        <w:spacing w:before="14"/>
        <w:jc w:val="both"/>
      </w:pPr>
      <w:r>
        <w:t>Шартноманинг тайёр лойихаси, камчиликка ва ноаникликка йул куймаслигига ишонч хосил килиш учун кайта куриб чикиш лозим.</w:t>
      </w:r>
    </w:p>
    <w:p w:rsidR="003009C4" w:rsidRDefault="003009C4" w:rsidP="003009C4">
      <w:pPr>
        <w:numPr>
          <w:ilvl w:val="0"/>
          <w:numId w:val="2"/>
        </w:numPr>
        <w:spacing w:before="14"/>
        <w:jc w:val="both"/>
      </w:pPr>
      <w:r>
        <w:t>Киска шартномаларнинг тузилиши, шартноманинг буш жойлари нима билан тулдириши, хакида аник маълумотга  эга булишлигини талаб килади.</w:t>
      </w:r>
    </w:p>
    <w:p w:rsidR="003009C4" w:rsidRDefault="003009C4" w:rsidP="003009C4">
      <w:pPr>
        <w:spacing w:before="14"/>
        <w:ind w:left="1416"/>
        <w:jc w:val="both"/>
      </w:pPr>
    </w:p>
    <w:p w:rsidR="003009C4" w:rsidRDefault="003009C4" w:rsidP="003009C4">
      <w:pPr>
        <w:spacing w:before="14"/>
        <w:ind w:left="2124"/>
        <w:jc w:val="both"/>
      </w:pPr>
    </w:p>
    <w:p w:rsidR="003009C4" w:rsidRDefault="003009C4" w:rsidP="003009C4">
      <w:pPr>
        <w:spacing w:before="14"/>
        <w:ind w:left="2124"/>
        <w:jc w:val="both"/>
      </w:pPr>
      <w:r>
        <w:t>Таянч сузлар</w:t>
      </w:r>
    </w:p>
    <w:p w:rsidR="003009C4" w:rsidRDefault="003009C4" w:rsidP="003009C4">
      <w:pPr>
        <w:spacing w:before="14"/>
        <w:jc w:val="both"/>
      </w:pPr>
      <w:r>
        <w:tab/>
        <w:t>Турагент, туристик мехмонхоналар, туристик ваколатхона, туристик махсулот, туроператор.</w:t>
      </w:r>
    </w:p>
    <w:p w:rsidR="003009C4" w:rsidRDefault="003009C4" w:rsidP="003009C4">
      <w:pPr>
        <w:spacing w:before="14"/>
        <w:jc w:val="both"/>
      </w:pPr>
    </w:p>
    <w:p w:rsidR="003009C4" w:rsidRDefault="003009C4" w:rsidP="003009C4">
      <w:pPr>
        <w:spacing w:before="14"/>
        <w:jc w:val="both"/>
      </w:pPr>
    </w:p>
    <w:p w:rsidR="003009C4" w:rsidRDefault="003009C4" w:rsidP="003009C4">
      <w:pPr>
        <w:spacing w:before="14"/>
        <w:jc w:val="both"/>
      </w:pPr>
      <w:r>
        <w:tab/>
      </w:r>
      <w:r>
        <w:tab/>
      </w:r>
      <w:r>
        <w:tab/>
        <w:t>Назорат саволлари.</w:t>
      </w:r>
    </w:p>
    <w:p w:rsidR="003009C4" w:rsidRDefault="003009C4" w:rsidP="003009C4">
      <w:pPr>
        <w:numPr>
          <w:ilvl w:val="0"/>
          <w:numId w:val="3"/>
        </w:numPr>
        <w:spacing w:before="14"/>
        <w:jc w:val="both"/>
      </w:pPr>
      <w:r>
        <w:t>Шартнома тузишнинг асосий шартлари.</w:t>
      </w:r>
      <w:r>
        <w:rPr>
          <w:lang w:val="en-US"/>
        </w:rPr>
        <w:t>?</w:t>
      </w:r>
    </w:p>
    <w:p w:rsidR="003009C4" w:rsidRDefault="003009C4" w:rsidP="003009C4">
      <w:pPr>
        <w:numPr>
          <w:ilvl w:val="0"/>
          <w:numId w:val="3"/>
        </w:numPr>
        <w:spacing w:before="14"/>
        <w:jc w:val="both"/>
      </w:pPr>
      <w:r>
        <w:t>Шартнома нималардан тузилган булади</w:t>
      </w:r>
      <w:r>
        <w:rPr>
          <w:lang w:val="en-US"/>
        </w:rPr>
        <w:t>?</w:t>
      </w:r>
    </w:p>
    <w:p w:rsidR="003009C4" w:rsidRDefault="003009C4" w:rsidP="003009C4">
      <w:pPr>
        <w:numPr>
          <w:ilvl w:val="0"/>
          <w:numId w:val="3"/>
        </w:numPr>
        <w:spacing w:before="14"/>
        <w:jc w:val="both"/>
        <w:rPr>
          <w:lang w:val="en-US"/>
        </w:rPr>
      </w:pPr>
      <w:r>
        <w:t>Шартноманинг кушимча шартлари</w:t>
      </w:r>
      <w:r>
        <w:rPr>
          <w:lang w:val="en-US"/>
        </w:rPr>
        <w:t>?</w:t>
      </w:r>
    </w:p>
    <w:p w:rsidR="003009C4" w:rsidRDefault="003009C4" w:rsidP="003009C4">
      <w:pPr>
        <w:spacing w:before="14"/>
        <w:ind w:left="2124"/>
        <w:jc w:val="both"/>
        <w:rPr>
          <w:lang w:val="en-US"/>
        </w:rPr>
      </w:pPr>
      <w:r>
        <w:t xml:space="preserve">     </w:t>
      </w:r>
    </w:p>
    <w:p w:rsidR="003009C4" w:rsidRDefault="003009C4" w:rsidP="003009C4">
      <w:pPr>
        <w:spacing w:before="14"/>
        <w:ind w:left="2124"/>
        <w:jc w:val="both"/>
        <w:rPr>
          <w:lang w:val="en-US"/>
        </w:rPr>
      </w:pPr>
    </w:p>
    <w:p w:rsidR="003009C4" w:rsidRDefault="003009C4" w:rsidP="003009C4">
      <w:pPr>
        <w:spacing w:before="14"/>
        <w:ind w:left="2124"/>
        <w:jc w:val="both"/>
      </w:pPr>
      <w:r>
        <w:t>Тавсия этиладиган адабиётлар руйхати.</w:t>
      </w:r>
    </w:p>
    <w:p w:rsidR="003009C4" w:rsidRDefault="003009C4" w:rsidP="003009C4">
      <w:pPr>
        <w:spacing w:before="14"/>
        <w:ind w:left="2832" w:firstLine="708"/>
        <w:jc w:val="both"/>
      </w:pPr>
      <w:r>
        <w:t>Асосий адабиётлар.</w:t>
      </w:r>
    </w:p>
    <w:p w:rsidR="003009C4" w:rsidRDefault="003009C4" w:rsidP="003009C4">
      <w:pPr>
        <w:numPr>
          <w:ilvl w:val="0"/>
          <w:numId w:val="4"/>
        </w:numPr>
        <w:spacing w:before="14"/>
        <w:jc w:val="both"/>
      </w:pPr>
      <w:r>
        <w:t>Борисов К.Г. “Халкаро туризм ва хукук”: Укув кулланма-М, Нашриёт “НИМП”-1999, 99-106 бетлар.</w:t>
      </w:r>
    </w:p>
    <w:p w:rsidR="003009C4" w:rsidRDefault="003009C4" w:rsidP="003009C4">
      <w:pPr>
        <w:numPr>
          <w:ilvl w:val="0"/>
          <w:numId w:val="4"/>
        </w:numPr>
        <w:spacing w:before="14"/>
        <w:jc w:val="both"/>
      </w:pPr>
      <w:r>
        <w:t>Тулеф В.Г. Туристик фаолиятни ташкил этиш: Укув кулланма-НОЛДЖ-1996й. 21114-216 бетлар.</w:t>
      </w:r>
    </w:p>
    <w:p w:rsidR="003009C4" w:rsidRDefault="003009C4" w:rsidP="003009C4">
      <w:pPr>
        <w:spacing w:before="14"/>
        <w:ind w:left="2832"/>
        <w:jc w:val="both"/>
      </w:pPr>
      <w:r>
        <w:t xml:space="preserve">Кушимча адабиётлар.   </w:t>
      </w:r>
    </w:p>
    <w:p w:rsidR="003009C4" w:rsidRDefault="003009C4" w:rsidP="003009C4">
      <w:pPr>
        <w:spacing w:before="14"/>
        <w:jc w:val="both"/>
      </w:pPr>
      <w:r>
        <w:t>1. Исломов Д.К. Хорижий сафарларни узайтириш буйича туристик фирмаларнинг фаолияти.М-1996 й.</w:t>
      </w:r>
      <w:r>
        <w:tab/>
      </w:r>
    </w:p>
    <w:p w:rsidR="003009C4" w:rsidRDefault="003009C4" w:rsidP="003009C4">
      <w:pPr>
        <w:spacing w:before="9"/>
        <w:ind w:firstLine="720"/>
        <w:jc w:val="both"/>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F78"/>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2EA952DA"/>
    <w:multiLevelType w:val="singleLevel"/>
    <w:tmpl w:val="699293F0"/>
    <w:lvl w:ilvl="0">
      <w:start w:val="1"/>
      <w:numFmt w:val="decimal"/>
      <w:lvlText w:val="%1."/>
      <w:lvlJc w:val="left"/>
      <w:pPr>
        <w:tabs>
          <w:tab w:val="num" w:pos="390"/>
        </w:tabs>
        <w:ind w:left="390" w:hanging="390"/>
      </w:pPr>
      <w:rPr>
        <w:rFonts w:hint="default"/>
      </w:rPr>
    </w:lvl>
  </w:abstractNum>
  <w:abstractNum w:abstractNumId="2">
    <w:nsid w:val="3B5B53B0"/>
    <w:multiLevelType w:val="singleLevel"/>
    <w:tmpl w:val="A8F2F7E6"/>
    <w:lvl w:ilvl="0">
      <w:start w:val="4"/>
      <w:numFmt w:val="bullet"/>
      <w:lvlText w:val="-"/>
      <w:lvlJc w:val="left"/>
      <w:pPr>
        <w:tabs>
          <w:tab w:val="num" w:pos="360"/>
        </w:tabs>
        <w:ind w:left="360" w:hanging="360"/>
      </w:pPr>
      <w:rPr>
        <w:rFonts w:hint="default"/>
      </w:rPr>
    </w:lvl>
  </w:abstractNum>
  <w:abstractNum w:abstractNumId="3">
    <w:nsid w:val="3E69130C"/>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4C4E0DC1"/>
    <w:multiLevelType w:val="singleLevel"/>
    <w:tmpl w:val="B5864A50"/>
    <w:lvl w:ilvl="0">
      <w:start w:val="1"/>
      <w:numFmt w:val="decimal"/>
      <w:lvlText w:val="%1."/>
      <w:lvlJc w:val="left"/>
      <w:pPr>
        <w:tabs>
          <w:tab w:val="num" w:pos="375"/>
        </w:tabs>
        <w:ind w:left="375" w:hanging="375"/>
      </w:pPr>
      <w:rPr>
        <w:rFonts w:hint="default"/>
      </w:rPr>
    </w:lvl>
  </w:abstractNum>
  <w:abstractNum w:abstractNumId="5">
    <w:nsid w:val="4D84009C"/>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73777C34"/>
    <w:multiLevelType w:val="singleLevel"/>
    <w:tmpl w:val="462C8DDC"/>
    <w:lvl w:ilvl="0">
      <w:start w:val="1"/>
      <w:numFmt w:val="decimal"/>
      <w:lvlText w:val="%1."/>
      <w:lvlJc w:val="left"/>
      <w:pPr>
        <w:tabs>
          <w:tab w:val="num" w:pos="435"/>
        </w:tabs>
        <w:ind w:left="435" w:hanging="435"/>
      </w:pPr>
      <w:rPr>
        <w:rFonts w:hint="default"/>
      </w:rPr>
    </w:lvl>
  </w:abstractNum>
  <w:num w:numId="1">
    <w:abstractNumId w:val="2"/>
  </w:num>
  <w:num w:numId="2">
    <w:abstractNumId w:val="5"/>
  </w:num>
  <w:num w:numId="3">
    <w:abstractNumId w:val="0"/>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9C4"/>
    <w:rsid w:val="003009C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9C4"/>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009C4"/>
    <w:pPr>
      <w:jc w:val="both"/>
    </w:pPr>
    <w:rPr>
      <w:b/>
      <w:bCs/>
    </w:rPr>
  </w:style>
  <w:style w:type="character" w:customStyle="1" w:styleId="a4">
    <w:name w:val="Основной текст Знак"/>
    <w:basedOn w:val="a0"/>
    <w:link w:val="a3"/>
    <w:uiPriority w:val="99"/>
    <w:rsid w:val="003009C4"/>
    <w:rPr>
      <w:rFonts w:ascii="Times New Roman" w:eastAsiaTheme="minorEastAsia" w:hAnsi="Times New Roman" w:cs="Times New Roman"/>
      <w:b/>
      <w:bCs/>
      <w:sz w:val="28"/>
      <w:szCs w:val="28"/>
      <w:lang w:val="ru-RU"/>
    </w:rPr>
  </w:style>
  <w:style w:type="paragraph" w:styleId="3">
    <w:name w:val="Body Text 3"/>
    <w:basedOn w:val="a"/>
    <w:link w:val="30"/>
    <w:uiPriority w:val="99"/>
    <w:rsid w:val="003009C4"/>
    <w:pPr>
      <w:spacing w:line="230" w:lineRule="exact"/>
      <w:jc w:val="both"/>
    </w:pPr>
  </w:style>
  <w:style w:type="character" w:customStyle="1" w:styleId="30">
    <w:name w:val="Основной текст 3 Знак"/>
    <w:basedOn w:val="a0"/>
    <w:link w:val="3"/>
    <w:uiPriority w:val="99"/>
    <w:rsid w:val="003009C4"/>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9C4"/>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009C4"/>
    <w:pPr>
      <w:jc w:val="both"/>
    </w:pPr>
    <w:rPr>
      <w:b/>
      <w:bCs/>
    </w:rPr>
  </w:style>
  <w:style w:type="character" w:customStyle="1" w:styleId="a4">
    <w:name w:val="Основной текст Знак"/>
    <w:basedOn w:val="a0"/>
    <w:link w:val="a3"/>
    <w:uiPriority w:val="99"/>
    <w:rsid w:val="003009C4"/>
    <w:rPr>
      <w:rFonts w:ascii="Times New Roman" w:eastAsiaTheme="minorEastAsia" w:hAnsi="Times New Roman" w:cs="Times New Roman"/>
      <w:b/>
      <w:bCs/>
      <w:sz w:val="28"/>
      <w:szCs w:val="28"/>
      <w:lang w:val="ru-RU"/>
    </w:rPr>
  </w:style>
  <w:style w:type="paragraph" w:styleId="3">
    <w:name w:val="Body Text 3"/>
    <w:basedOn w:val="a"/>
    <w:link w:val="30"/>
    <w:uiPriority w:val="99"/>
    <w:rsid w:val="003009C4"/>
    <w:pPr>
      <w:spacing w:line="230" w:lineRule="exact"/>
      <w:jc w:val="both"/>
    </w:pPr>
  </w:style>
  <w:style w:type="character" w:customStyle="1" w:styleId="30">
    <w:name w:val="Основной текст 3 Знак"/>
    <w:basedOn w:val="a0"/>
    <w:link w:val="3"/>
    <w:uiPriority w:val="99"/>
    <w:rsid w:val="003009C4"/>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2184</Words>
  <Characters>12451</Characters>
  <Application>Microsoft Office Word</Application>
  <DocSecurity>0</DocSecurity>
  <Lines>103</Lines>
  <Paragraphs>29</Paragraphs>
  <ScaleCrop>false</ScaleCrop>
  <Company>Home</Company>
  <LinksUpToDate>false</LinksUpToDate>
  <CharactersWithSpaces>14606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2012-11-05T16:46:00Z</dcterms:created>
  <dcterms:modified xsi:type="dcterms:W3CDTF">2012-11-05T16:46:00Z</dcterms:modified>
</cp:coreProperties>
</file>